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548F" w14:textId="77777777" w:rsidR="00A90E4D" w:rsidRDefault="00A90E4D" w:rsidP="00202C4B">
      <w:pPr>
        <w:pStyle w:val="Kopfzeile"/>
        <w:rPr>
          <w:sz w:val="28"/>
          <w:szCs w:val="28"/>
        </w:rPr>
      </w:pPr>
    </w:p>
    <w:p w14:paraId="7C2BA845" w14:textId="77777777" w:rsidR="00A90E4D" w:rsidRDefault="00A90E4D" w:rsidP="00202C4B">
      <w:pPr>
        <w:pStyle w:val="Kopfzeile"/>
        <w:rPr>
          <w:sz w:val="28"/>
          <w:szCs w:val="28"/>
        </w:rPr>
      </w:pPr>
    </w:p>
    <w:p w14:paraId="31E3535B" w14:textId="77777777" w:rsidR="00202C4B" w:rsidRDefault="00A90E4D" w:rsidP="00202C4B">
      <w:pPr>
        <w:pStyle w:val="Kopfzei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D4CCBC" wp14:editId="3DBF388A">
            <wp:simplePos x="0" y="0"/>
            <wp:positionH relativeFrom="margin">
              <wp:posOffset>4624705</wp:posOffset>
            </wp:positionH>
            <wp:positionV relativeFrom="margin">
              <wp:posOffset>-295275</wp:posOffset>
            </wp:positionV>
            <wp:extent cx="1260000" cy="863889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_AB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1A04C" w14:textId="77777777" w:rsidR="00202C4B" w:rsidRDefault="00202C4B" w:rsidP="00202C4B">
      <w:pPr>
        <w:pStyle w:val="Kopfzeile"/>
        <w:rPr>
          <w:sz w:val="28"/>
          <w:szCs w:val="28"/>
        </w:rPr>
      </w:pPr>
    </w:p>
    <w:p w14:paraId="4E6F866F" w14:textId="77777777" w:rsidR="00202C4B" w:rsidRPr="00076DC8" w:rsidRDefault="00202C4B" w:rsidP="00202C4B">
      <w:pPr>
        <w:pStyle w:val="Kopfzeile"/>
        <w:rPr>
          <w:sz w:val="16"/>
          <w:szCs w:val="28"/>
        </w:rPr>
      </w:pPr>
    </w:p>
    <w:p w14:paraId="27852FDC" w14:textId="286F3B01" w:rsidR="00202C4B" w:rsidRDefault="00202C4B" w:rsidP="00202C4B">
      <w:pPr>
        <w:pStyle w:val="Kopfzeile"/>
        <w:rPr>
          <w:sz w:val="28"/>
          <w:szCs w:val="28"/>
        </w:rPr>
      </w:pPr>
      <w:r>
        <w:rPr>
          <w:sz w:val="28"/>
          <w:szCs w:val="28"/>
        </w:rPr>
        <w:t>Ausschreibung: Stipendien zur Förderung eines Auslandsaufenthaltes für Stud</w:t>
      </w:r>
      <w:r w:rsidR="00A51A21">
        <w:rPr>
          <w:sz w:val="28"/>
          <w:szCs w:val="28"/>
        </w:rPr>
        <w:t>ierende</w:t>
      </w:r>
      <w:r>
        <w:rPr>
          <w:sz w:val="28"/>
          <w:szCs w:val="28"/>
        </w:rPr>
        <w:t xml:space="preserve"> der</w:t>
      </w:r>
      <w:r w:rsidR="00B74E58">
        <w:rPr>
          <w:sz w:val="28"/>
          <w:szCs w:val="28"/>
        </w:rPr>
        <w:t xml:space="preserve"> Technischen</w:t>
      </w:r>
      <w:r>
        <w:rPr>
          <w:sz w:val="28"/>
          <w:szCs w:val="28"/>
        </w:rPr>
        <w:t xml:space="preserve"> Hochschule Aschaffenburg</w:t>
      </w:r>
    </w:p>
    <w:p w14:paraId="4E37501B" w14:textId="3B09053C" w:rsidR="003658BA" w:rsidRDefault="003658BA" w:rsidP="00202C4B">
      <w:pPr>
        <w:pStyle w:val="Kopfzeile"/>
        <w:rPr>
          <w:sz w:val="28"/>
          <w:szCs w:val="28"/>
        </w:rPr>
      </w:pPr>
    </w:p>
    <w:p w14:paraId="6B490377" w14:textId="77777777" w:rsidR="003658BA" w:rsidRPr="005E63BD" w:rsidRDefault="003658BA" w:rsidP="003658BA">
      <w:pPr>
        <w:pStyle w:val="berschrift1"/>
        <w:numPr>
          <w:ilvl w:val="0"/>
          <w:numId w:val="14"/>
        </w:numPr>
        <w:spacing w:after="120"/>
        <w:ind w:left="714" w:hanging="357"/>
        <w:rPr>
          <w:sz w:val="22"/>
        </w:rPr>
      </w:pPr>
      <w:r w:rsidRPr="005E63BD">
        <w:rPr>
          <w:sz w:val="22"/>
        </w:rPr>
        <w:t>Stipendien des Bayerischen Staatsministeriums für</w:t>
      </w:r>
      <w:r>
        <w:rPr>
          <w:sz w:val="22"/>
        </w:rPr>
        <w:t xml:space="preserve"> </w:t>
      </w:r>
      <w:r w:rsidRPr="005E63BD">
        <w:rPr>
          <w:sz w:val="22"/>
        </w:rPr>
        <w:t xml:space="preserve">Wissenschaft und Kunst: </w:t>
      </w:r>
    </w:p>
    <w:p w14:paraId="6B16E204" w14:textId="77777777" w:rsidR="003658BA" w:rsidRPr="00426D70" w:rsidRDefault="003658BA" w:rsidP="003658BA">
      <w:pPr>
        <w:ind w:firstLine="708"/>
        <w:rPr>
          <w:b/>
          <w:szCs w:val="21"/>
        </w:rPr>
      </w:pPr>
      <w:r w:rsidRPr="00426D70">
        <w:rPr>
          <w:b/>
          <w:szCs w:val="21"/>
        </w:rPr>
        <w:t>Förderung studienintegrierter Auslandsaufenthalte</w:t>
      </w:r>
    </w:p>
    <w:p w14:paraId="3A029108" w14:textId="77777777" w:rsidR="0086368D" w:rsidRPr="005E63BD" w:rsidRDefault="0086368D" w:rsidP="007F4FA3">
      <w:pPr>
        <w:rPr>
          <w:b/>
          <w:sz w:val="20"/>
          <w:szCs w:val="24"/>
        </w:rPr>
      </w:pPr>
    </w:p>
    <w:p w14:paraId="0F82B2C8" w14:textId="0BC04FD7" w:rsidR="00DC46A9" w:rsidRPr="005E63BD" w:rsidRDefault="00EA284E" w:rsidP="00DC46A9">
      <w:pPr>
        <w:pStyle w:val="berschrift1"/>
        <w:numPr>
          <w:ilvl w:val="0"/>
          <w:numId w:val="14"/>
        </w:numPr>
        <w:spacing w:after="120"/>
        <w:ind w:left="714" w:hanging="357"/>
        <w:rPr>
          <w:sz w:val="22"/>
        </w:rPr>
      </w:pPr>
      <w:r>
        <w:rPr>
          <w:sz w:val="22"/>
        </w:rPr>
        <w:t xml:space="preserve">Gefördert aus Mitteln der </w:t>
      </w:r>
      <w:r w:rsidR="00DC46A9" w:rsidRPr="005E63BD">
        <w:rPr>
          <w:sz w:val="22"/>
        </w:rPr>
        <w:t>Stiftung Allgemeiner Schul- und Studienfonds Aschaffenburg:</w:t>
      </w:r>
    </w:p>
    <w:p w14:paraId="24115217" w14:textId="77777777" w:rsidR="00DC46A9" w:rsidRPr="00426D70" w:rsidRDefault="00DC46A9" w:rsidP="00426D70">
      <w:pPr>
        <w:ind w:firstLine="708"/>
        <w:rPr>
          <w:b/>
          <w:szCs w:val="21"/>
        </w:rPr>
      </w:pPr>
      <w:r w:rsidRPr="00426D70">
        <w:rPr>
          <w:b/>
          <w:szCs w:val="21"/>
        </w:rPr>
        <w:t>Auslandsstipendien</w:t>
      </w:r>
    </w:p>
    <w:p w14:paraId="4786EF02" w14:textId="77777777" w:rsidR="00BD3344" w:rsidRDefault="00BD3344" w:rsidP="00F47D21">
      <w:pPr>
        <w:rPr>
          <w:b/>
          <w:sz w:val="24"/>
          <w:szCs w:val="24"/>
        </w:rPr>
      </w:pPr>
    </w:p>
    <w:p w14:paraId="1E8BF17A" w14:textId="7ECB66D1" w:rsidR="00F47D21" w:rsidRPr="00F47D21" w:rsidRDefault="00F47D21" w:rsidP="00F47D21">
      <w:pPr>
        <w:rPr>
          <w:b/>
          <w:szCs w:val="21"/>
        </w:rPr>
      </w:pPr>
      <w:r>
        <w:rPr>
          <w:b/>
          <w:szCs w:val="21"/>
        </w:rPr>
        <w:t xml:space="preserve">Bewerbungsfrist: </w:t>
      </w:r>
      <w:r w:rsidR="00855A6A">
        <w:rPr>
          <w:szCs w:val="21"/>
        </w:rPr>
        <w:t xml:space="preserve">1. </w:t>
      </w:r>
      <w:r w:rsidR="00590E42">
        <w:rPr>
          <w:szCs w:val="21"/>
        </w:rPr>
        <w:t>September</w:t>
      </w:r>
      <w:r w:rsidR="007F4FA3">
        <w:rPr>
          <w:szCs w:val="21"/>
        </w:rPr>
        <w:t xml:space="preserve"> 2025</w:t>
      </w:r>
    </w:p>
    <w:p w14:paraId="79BB8F50" w14:textId="77777777" w:rsidR="00F47D21" w:rsidRDefault="00F47D21" w:rsidP="00F47D21">
      <w:pPr>
        <w:rPr>
          <w:szCs w:val="21"/>
        </w:rPr>
      </w:pPr>
    </w:p>
    <w:p w14:paraId="2B75E088" w14:textId="77777777" w:rsidR="00BD3344" w:rsidRPr="00F67DAB" w:rsidRDefault="008A5E96" w:rsidP="00BD3344">
      <w:pPr>
        <w:rPr>
          <w:b/>
          <w:szCs w:val="21"/>
        </w:rPr>
      </w:pPr>
      <w:r w:rsidRPr="00F67DAB">
        <w:rPr>
          <w:b/>
          <w:szCs w:val="21"/>
        </w:rPr>
        <w:t>Wer kann sich bewerben?</w:t>
      </w:r>
    </w:p>
    <w:p w14:paraId="64338D9B" w14:textId="77777777" w:rsidR="001C71CF" w:rsidRPr="001C71CF" w:rsidRDefault="00701963" w:rsidP="00B74E58">
      <w:pPr>
        <w:numPr>
          <w:ilvl w:val="0"/>
          <w:numId w:val="11"/>
        </w:numPr>
        <w:spacing w:line="360" w:lineRule="exact"/>
        <w:jc w:val="both"/>
        <w:rPr>
          <w:rFonts w:cs="Arial"/>
          <w:szCs w:val="21"/>
        </w:rPr>
      </w:pPr>
      <w:r w:rsidRPr="001C71CF">
        <w:rPr>
          <w:rFonts w:cs="Arial"/>
          <w:szCs w:val="21"/>
        </w:rPr>
        <w:t xml:space="preserve">Studierende, die an der </w:t>
      </w:r>
      <w:r w:rsidR="00B74E58">
        <w:rPr>
          <w:rFonts w:cs="Arial"/>
          <w:szCs w:val="21"/>
        </w:rPr>
        <w:t xml:space="preserve">Technischen </w:t>
      </w:r>
      <w:r w:rsidRPr="001C71CF">
        <w:rPr>
          <w:rFonts w:cs="Arial"/>
          <w:szCs w:val="21"/>
        </w:rPr>
        <w:t>Hochschule Aschaffenburg immatrikuliert sind</w:t>
      </w:r>
      <w:r w:rsidR="00140246" w:rsidRPr="001C71CF">
        <w:rPr>
          <w:rFonts w:cs="Arial"/>
          <w:szCs w:val="21"/>
        </w:rPr>
        <w:t xml:space="preserve"> und</w:t>
      </w:r>
    </w:p>
    <w:p w14:paraId="28CC6919" w14:textId="5A1497CB" w:rsidR="00985983" w:rsidRDefault="00860A8F" w:rsidP="00B74E58">
      <w:pPr>
        <w:numPr>
          <w:ilvl w:val="0"/>
          <w:numId w:val="11"/>
        </w:numPr>
        <w:spacing w:line="360" w:lineRule="exact"/>
        <w:jc w:val="both"/>
        <w:rPr>
          <w:rFonts w:cs="Arial"/>
          <w:szCs w:val="21"/>
        </w:rPr>
      </w:pPr>
      <w:r>
        <w:rPr>
          <w:rFonts w:cs="Arial"/>
          <w:szCs w:val="21"/>
        </w:rPr>
        <w:t>e</w:t>
      </w:r>
      <w:r w:rsidR="00697034">
        <w:rPr>
          <w:rFonts w:cs="Arial"/>
          <w:szCs w:val="21"/>
        </w:rPr>
        <w:t>inen</w:t>
      </w:r>
      <w:r w:rsidR="00C17CF0">
        <w:rPr>
          <w:rFonts w:cs="Arial"/>
          <w:szCs w:val="21"/>
        </w:rPr>
        <w:t xml:space="preserve"> studienbezogenen</w:t>
      </w:r>
      <w:r w:rsidR="00697034">
        <w:rPr>
          <w:rFonts w:cs="Arial"/>
          <w:szCs w:val="21"/>
        </w:rPr>
        <w:t xml:space="preserve"> Auslandsaufenthalt </w:t>
      </w:r>
      <w:r w:rsidR="007F4FA3">
        <w:rPr>
          <w:rFonts w:cs="Arial"/>
          <w:szCs w:val="21"/>
        </w:rPr>
        <w:t xml:space="preserve">im </w:t>
      </w:r>
      <w:r w:rsidR="00590E42" w:rsidRPr="00A0628D">
        <w:rPr>
          <w:rFonts w:cs="Arial"/>
          <w:b/>
          <w:bCs/>
          <w:szCs w:val="21"/>
        </w:rPr>
        <w:t>Wintersemester</w:t>
      </w:r>
      <w:r w:rsidR="007F4FA3" w:rsidRPr="00A0628D">
        <w:rPr>
          <w:rFonts w:cs="Arial"/>
          <w:b/>
          <w:bCs/>
          <w:szCs w:val="21"/>
        </w:rPr>
        <w:t xml:space="preserve"> 2025</w:t>
      </w:r>
      <w:r w:rsidR="00697034">
        <w:rPr>
          <w:rFonts w:cs="Arial"/>
          <w:szCs w:val="21"/>
        </w:rPr>
        <w:t xml:space="preserve"> planen </w:t>
      </w:r>
      <w:r w:rsidR="00590E42">
        <w:rPr>
          <w:rFonts w:cs="Arial"/>
          <w:szCs w:val="21"/>
        </w:rPr>
        <w:t xml:space="preserve">und </w:t>
      </w:r>
      <w:r w:rsidR="00590E42" w:rsidRPr="00590E42">
        <w:rPr>
          <w:rFonts w:cs="Arial"/>
          <w:b/>
          <w:bCs/>
          <w:szCs w:val="21"/>
        </w:rPr>
        <w:t xml:space="preserve">erfolgreich </w:t>
      </w:r>
      <w:r w:rsidR="00A0628D">
        <w:rPr>
          <w:rFonts w:cs="Arial"/>
          <w:b/>
          <w:bCs/>
          <w:szCs w:val="21"/>
        </w:rPr>
        <w:t xml:space="preserve">abschließen </w:t>
      </w:r>
      <w:r w:rsidR="00A0628D" w:rsidRPr="00A0628D">
        <w:rPr>
          <w:rFonts w:cs="Arial"/>
          <w:szCs w:val="21"/>
        </w:rPr>
        <w:t>werden</w:t>
      </w:r>
      <w:r w:rsidR="00697034">
        <w:rPr>
          <w:rFonts w:cs="Arial"/>
          <w:szCs w:val="21"/>
        </w:rPr>
        <w:t>.</w:t>
      </w:r>
      <w:r w:rsidR="00590E42">
        <w:rPr>
          <w:rFonts w:cs="Arial"/>
          <w:szCs w:val="21"/>
        </w:rPr>
        <w:t xml:space="preserve"> Geplante und/oder erfolgreich abgeschlossene Kurzzeitprogramme können unabhängig von Winter- oder Sommersemester im Kalenderjahr gefördert werden.</w:t>
      </w:r>
    </w:p>
    <w:p w14:paraId="44E8AC3D" w14:textId="77777777" w:rsidR="00EC0200" w:rsidRDefault="00EC0200" w:rsidP="00140246">
      <w:pPr>
        <w:spacing w:line="360" w:lineRule="exact"/>
        <w:jc w:val="both"/>
        <w:rPr>
          <w:rFonts w:cs="Arial"/>
          <w:szCs w:val="21"/>
        </w:rPr>
      </w:pPr>
    </w:p>
    <w:p w14:paraId="2D2476EE" w14:textId="4FDF5399" w:rsidR="00697034" w:rsidRDefault="008A5E96" w:rsidP="00140246">
      <w:pPr>
        <w:spacing w:line="360" w:lineRule="exact"/>
        <w:jc w:val="both"/>
        <w:rPr>
          <w:rFonts w:cs="Arial"/>
          <w:szCs w:val="21"/>
        </w:rPr>
      </w:pPr>
      <w:r w:rsidRPr="00F67DAB">
        <w:rPr>
          <w:rFonts w:cs="Arial"/>
          <w:szCs w:val="21"/>
        </w:rPr>
        <w:t xml:space="preserve">Von der Förderung ausgeschlossen sind Studierende, </w:t>
      </w:r>
      <w:r w:rsidR="00D32D91" w:rsidRPr="00F67DAB">
        <w:rPr>
          <w:rFonts w:cs="Arial"/>
          <w:szCs w:val="21"/>
        </w:rPr>
        <w:t>d</w:t>
      </w:r>
      <w:r w:rsidR="00860964">
        <w:rPr>
          <w:rFonts w:cs="Arial"/>
          <w:szCs w:val="21"/>
        </w:rPr>
        <w:t>eren Aufenthalt bereits</w:t>
      </w:r>
      <w:r w:rsidR="00D32D91" w:rsidRPr="00F67DAB">
        <w:rPr>
          <w:rFonts w:cs="Arial"/>
          <w:szCs w:val="21"/>
        </w:rPr>
        <w:t xml:space="preserve"> </w:t>
      </w:r>
      <w:r w:rsidR="00A51A21">
        <w:rPr>
          <w:rFonts w:cs="Arial"/>
          <w:szCs w:val="21"/>
        </w:rPr>
        <w:t>durch</w:t>
      </w:r>
      <w:r w:rsidR="00D32D91" w:rsidRPr="00F67DAB">
        <w:rPr>
          <w:rFonts w:cs="Arial"/>
          <w:szCs w:val="21"/>
        </w:rPr>
        <w:t xml:space="preserve"> PROMOS gefördert w</w:t>
      </w:r>
      <w:r w:rsidR="00860964">
        <w:rPr>
          <w:rFonts w:cs="Arial"/>
          <w:szCs w:val="21"/>
        </w:rPr>
        <w:t>ird</w:t>
      </w:r>
      <w:r w:rsidR="00990351">
        <w:rPr>
          <w:rFonts w:cs="Arial"/>
          <w:szCs w:val="21"/>
        </w:rPr>
        <w:t>/wurde</w:t>
      </w:r>
      <w:r w:rsidR="00697034">
        <w:rPr>
          <w:rFonts w:cs="Arial"/>
          <w:szCs w:val="21"/>
        </w:rPr>
        <w:t xml:space="preserve">. </w:t>
      </w:r>
    </w:p>
    <w:p w14:paraId="6AF348F9" w14:textId="77777777" w:rsidR="001B4777" w:rsidRDefault="001B4777" w:rsidP="00140246">
      <w:pPr>
        <w:spacing w:line="360" w:lineRule="exact"/>
        <w:jc w:val="both"/>
        <w:rPr>
          <w:rFonts w:cs="Arial"/>
          <w:szCs w:val="21"/>
        </w:rPr>
      </w:pPr>
    </w:p>
    <w:p w14:paraId="1243615C" w14:textId="77777777" w:rsidR="00DC3210" w:rsidRDefault="001B4777" w:rsidP="00076DC8">
      <w:pPr>
        <w:spacing w:after="120"/>
        <w:rPr>
          <w:szCs w:val="21"/>
        </w:rPr>
      </w:pPr>
      <w:r w:rsidRPr="00F60C65">
        <w:rPr>
          <w:b/>
          <w:szCs w:val="21"/>
        </w:rPr>
        <w:t xml:space="preserve">Fördervoraussetzungen </w:t>
      </w:r>
      <w:r>
        <w:rPr>
          <w:b/>
          <w:szCs w:val="21"/>
        </w:rPr>
        <w:t>und</w:t>
      </w:r>
      <w:r w:rsidRPr="00F60C65">
        <w:rPr>
          <w:b/>
          <w:szCs w:val="21"/>
        </w:rPr>
        <w:t xml:space="preserve"> Auswahlkriterien</w:t>
      </w:r>
    </w:p>
    <w:p w14:paraId="612A272F" w14:textId="77777777" w:rsidR="00645074" w:rsidRDefault="00645074" w:rsidP="00954097">
      <w:pPr>
        <w:numPr>
          <w:ilvl w:val="0"/>
          <w:numId w:val="15"/>
        </w:numPr>
        <w:spacing w:line="360" w:lineRule="exact"/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Studienbezogener Auslandsaufenthalt (z.B. Summer School, Sprachkurs, </w:t>
      </w:r>
      <w:r w:rsidR="00B74E58">
        <w:rPr>
          <w:rFonts w:cs="Arial"/>
          <w:szCs w:val="21"/>
        </w:rPr>
        <w:t>Studienaufenthalt</w:t>
      </w:r>
      <w:r>
        <w:rPr>
          <w:rFonts w:cs="Arial"/>
          <w:szCs w:val="21"/>
        </w:rPr>
        <w:t>, Auslandspraktikum)</w:t>
      </w:r>
    </w:p>
    <w:p w14:paraId="292E1396" w14:textId="77777777" w:rsidR="00954097" w:rsidRDefault="00954097" w:rsidP="00954097">
      <w:pPr>
        <w:numPr>
          <w:ilvl w:val="0"/>
          <w:numId w:val="15"/>
        </w:numPr>
        <w:spacing w:line="360" w:lineRule="exact"/>
        <w:jc w:val="both"/>
        <w:rPr>
          <w:rFonts w:cs="Arial"/>
          <w:szCs w:val="21"/>
        </w:rPr>
      </w:pPr>
      <w:r w:rsidRPr="00EB3497">
        <w:rPr>
          <w:rFonts w:cs="Arial"/>
          <w:szCs w:val="21"/>
        </w:rPr>
        <w:t>Qualifikation und bisherige Studienleistung</w:t>
      </w:r>
      <w:r w:rsidR="00573D50">
        <w:rPr>
          <w:rFonts w:cs="Arial"/>
          <w:szCs w:val="21"/>
        </w:rPr>
        <w:t>en</w:t>
      </w:r>
      <w:r w:rsidRPr="00EB3497">
        <w:rPr>
          <w:rFonts w:cs="Arial"/>
          <w:szCs w:val="21"/>
        </w:rPr>
        <w:t xml:space="preserve"> </w:t>
      </w:r>
    </w:p>
    <w:p w14:paraId="67B22F57" w14:textId="77777777" w:rsidR="005646AA" w:rsidRDefault="005646AA" w:rsidP="005646AA">
      <w:pPr>
        <w:spacing w:line="360" w:lineRule="exact"/>
        <w:jc w:val="both"/>
        <w:rPr>
          <w:rFonts w:cs="Arial"/>
          <w:szCs w:val="21"/>
        </w:rPr>
      </w:pPr>
    </w:p>
    <w:p w14:paraId="39CF123E" w14:textId="77777777" w:rsidR="00076DC8" w:rsidRDefault="00954097" w:rsidP="00B03FC9">
      <w:pPr>
        <w:rPr>
          <w:szCs w:val="21"/>
          <w:u w:val="single"/>
        </w:rPr>
      </w:pPr>
      <w:r w:rsidRPr="00076DC8">
        <w:rPr>
          <w:szCs w:val="21"/>
          <w:u w:val="single"/>
        </w:rPr>
        <w:t>Studienaufenthalte an Partnerhochschulen werden vorrangig behandelt.</w:t>
      </w:r>
    </w:p>
    <w:p w14:paraId="6E5FABD1" w14:textId="77777777" w:rsidR="00426D70" w:rsidRDefault="00426D70" w:rsidP="00BD3344">
      <w:pPr>
        <w:rPr>
          <w:b/>
          <w:szCs w:val="21"/>
        </w:rPr>
      </w:pPr>
    </w:p>
    <w:p w14:paraId="674F570D" w14:textId="77777777" w:rsidR="00EC0200" w:rsidRDefault="00EC0200" w:rsidP="00BD3344">
      <w:pPr>
        <w:rPr>
          <w:b/>
          <w:szCs w:val="21"/>
        </w:rPr>
      </w:pPr>
    </w:p>
    <w:p w14:paraId="69CB7DBD" w14:textId="77777777" w:rsidR="00BD3344" w:rsidRDefault="00921DAA" w:rsidP="00BD3344">
      <w:pPr>
        <w:rPr>
          <w:b/>
          <w:szCs w:val="21"/>
        </w:rPr>
      </w:pPr>
      <w:r>
        <w:rPr>
          <w:b/>
          <w:szCs w:val="21"/>
        </w:rPr>
        <w:t>Stipendienleistungen</w:t>
      </w:r>
    </w:p>
    <w:p w14:paraId="3EA3AAB4" w14:textId="77777777" w:rsidR="00BD3344" w:rsidRDefault="00BD3344" w:rsidP="00A90E4D">
      <w:pPr>
        <w:jc w:val="both"/>
        <w:rPr>
          <w:szCs w:val="21"/>
        </w:rPr>
      </w:pPr>
    </w:p>
    <w:p w14:paraId="27D89C93" w14:textId="77777777" w:rsidR="00954097" w:rsidRDefault="00954097" w:rsidP="00A90E4D">
      <w:pPr>
        <w:jc w:val="both"/>
        <w:rPr>
          <w:szCs w:val="21"/>
        </w:rPr>
      </w:pPr>
      <w:r w:rsidRPr="00C22C39">
        <w:rPr>
          <w:szCs w:val="21"/>
        </w:rPr>
        <w:t>Zuschuss für zusätzlich durch den Auslandsaufenthalt entstehende</w:t>
      </w:r>
      <w:r w:rsidR="00F76444">
        <w:rPr>
          <w:szCs w:val="21"/>
        </w:rPr>
        <w:t>/entstandene</w:t>
      </w:r>
      <w:r w:rsidRPr="00C22C39">
        <w:rPr>
          <w:szCs w:val="21"/>
        </w:rPr>
        <w:t xml:space="preserve"> Lebens</w:t>
      </w:r>
      <w:r w:rsidR="00F76444">
        <w:rPr>
          <w:szCs w:val="21"/>
        </w:rPr>
        <w:t>haltungs- und Reise</w:t>
      </w:r>
      <w:r w:rsidRPr="00C22C39">
        <w:rPr>
          <w:szCs w:val="21"/>
        </w:rPr>
        <w:t>kos</w:t>
      </w:r>
      <w:r w:rsidR="00F0726F" w:rsidRPr="00C22C39">
        <w:rPr>
          <w:szCs w:val="21"/>
        </w:rPr>
        <w:t>t</w:t>
      </w:r>
      <w:r w:rsidRPr="00C22C39">
        <w:rPr>
          <w:szCs w:val="21"/>
        </w:rPr>
        <w:t>en</w:t>
      </w:r>
      <w:r w:rsidR="00573D50">
        <w:rPr>
          <w:szCs w:val="21"/>
        </w:rPr>
        <w:t>.</w:t>
      </w:r>
      <w:r w:rsidR="00EC0200">
        <w:rPr>
          <w:szCs w:val="21"/>
        </w:rPr>
        <w:t xml:space="preserve"> Die genaue Fördersumme wird nach erfolgter Auswahl der Bewerbungen schriftlich mitgeteilt. </w:t>
      </w:r>
    </w:p>
    <w:p w14:paraId="3BFB7D6F" w14:textId="77777777" w:rsidR="00E06FC8" w:rsidRDefault="00E06FC8" w:rsidP="00A90E4D">
      <w:pPr>
        <w:spacing w:line="360" w:lineRule="exact"/>
        <w:jc w:val="both"/>
        <w:rPr>
          <w:b/>
          <w:szCs w:val="21"/>
        </w:rPr>
      </w:pPr>
    </w:p>
    <w:p w14:paraId="3A07D07C" w14:textId="77777777" w:rsidR="008C72AA" w:rsidRDefault="008C72AA" w:rsidP="00A90E4D">
      <w:pPr>
        <w:spacing w:line="360" w:lineRule="exact"/>
        <w:jc w:val="both"/>
        <w:rPr>
          <w:rFonts w:cs="Arial"/>
          <w:b/>
          <w:szCs w:val="21"/>
        </w:rPr>
      </w:pPr>
      <w:r>
        <w:rPr>
          <w:rFonts w:cs="Arial"/>
          <w:b/>
          <w:szCs w:val="21"/>
        </w:rPr>
        <w:t>Antragsstellung</w:t>
      </w:r>
    </w:p>
    <w:p w14:paraId="58D5F19F" w14:textId="4D3D4CE8" w:rsidR="00D6412B" w:rsidRPr="00D6412B" w:rsidRDefault="00B74E58" w:rsidP="00A90E4D">
      <w:pPr>
        <w:spacing w:line="360" w:lineRule="exact"/>
        <w:jc w:val="both"/>
        <w:rPr>
          <w:rFonts w:cs="Arial"/>
          <w:szCs w:val="21"/>
        </w:rPr>
      </w:pPr>
      <w:r>
        <w:rPr>
          <w:rFonts w:cs="Arial"/>
          <w:szCs w:val="21"/>
        </w:rPr>
        <w:t>Es handelt sich um eine</w:t>
      </w:r>
      <w:r w:rsidRPr="00920035">
        <w:rPr>
          <w:rFonts w:cs="Arial"/>
          <w:szCs w:val="21"/>
        </w:rPr>
        <w:t xml:space="preserve"> Onlinebewerbung</w:t>
      </w:r>
      <w:r>
        <w:rPr>
          <w:rFonts w:cs="Arial"/>
          <w:szCs w:val="21"/>
        </w:rPr>
        <w:t xml:space="preserve">, </w:t>
      </w:r>
      <w:proofErr w:type="gramStart"/>
      <w:r w:rsidR="00D65628">
        <w:rPr>
          <w:rFonts w:cs="Arial"/>
          <w:szCs w:val="21"/>
        </w:rPr>
        <w:t xml:space="preserve">die </w:t>
      </w:r>
      <w:r w:rsidR="00D65628" w:rsidRPr="00D6412B">
        <w:rPr>
          <w:rFonts w:cs="Arial"/>
          <w:szCs w:val="21"/>
        </w:rPr>
        <w:t>folgende Unterlagen</w:t>
      </w:r>
      <w:proofErr w:type="gramEnd"/>
      <w:r>
        <w:rPr>
          <w:rFonts w:cs="Arial"/>
          <w:szCs w:val="21"/>
        </w:rPr>
        <w:t xml:space="preserve"> umfasst</w:t>
      </w:r>
      <w:r w:rsidR="00D6412B" w:rsidRPr="00D6412B">
        <w:rPr>
          <w:rFonts w:cs="Arial"/>
          <w:szCs w:val="21"/>
        </w:rPr>
        <w:t xml:space="preserve">: </w:t>
      </w:r>
    </w:p>
    <w:p w14:paraId="22A35308" w14:textId="77777777" w:rsidR="00D6412B" w:rsidRDefault="00D6412B" w:rsidP="00A90E4D">
      <w:pPr>
        <w:pStyle w:val="Listenabsatz"/>
        <w:spacing w:line="360" w:lineRule="auto"/>
        <w:ind w:left="360"/>
        <w:jc w:val="both"/>
        <w:rPr>
          <w:szCs w:val="21"/>
        </w:rPr>
      </w:pPr>
    </w:p>
    <w:p w14:paraId="56090400" w14:textId="60AC21B2" w:rsidR="007F4FA3" w:rsidRPr="00EA284E" w:rsidRDefault="001C3AF0" w:rsidP="006660ED">
      <w:pPr>
        <w:pStyle w:val="Listenabsatz"/>
        <w:numPr>
          <w:ilvl w:val="0"/>
          <w:numId w:val="21"/>
        </w:numPr>
        <w:spacing w:line="360" w:lineRule="auto"/>
        <w:ind w:left="360"/>
        <w:jc w:val="both"/>
        <w:rPr>
          <w:szCs w:val="21"/>
        </w:rPr>
      </w:pPr>
      <w:r w:rsidRPr="00EA284E">
        <w:rPr>
          <w:szCs w:val="21"/>
        </w:rPr>
        <w:t>A</w:t>
      </w:r>
      <w:r w:rsidRPr="00EA284E">
        <w:rPr>
          <w:rFonts w:eastAsia="Times New Roman" w:cs="Times New Roman"/>
          <w:szCs w:val="21"/>
          <w:lang w:eastAsia="de-DE"/>
        </w:rPr>
        <w:t>ntragsformular</w:t>
      </w:r>
      <w:r w:rsidR="00573D50" w:rsidRPr="00EA284E">
        <w:rPr>
          <w:rFonts w:eastAsia="Times New Roman" w:cs="Times New Roman"/>
          <w:szCs w:val="21"/>
          <w:lang w:eastAsia="de-DE"/>
        </w:rPr>
        <w:t>: D</w:t>
      </w:r>
      <w:r w:rsidR="00D6412B" w:rsidRPr="00EA284E">
        <w:rPr>
          <w:rFonts w:eastAsia="Times New Roman" w:cs="Times New Roman"/>
          <w:szCs w:val="21"/>
          <w:lang w:eastAsia="de-DE"/>
        </w:rPr>
        <w:t xml:space="preserve">ieses wird nach Absenden der Onlinebewerbung automatisch generiert und ist </w:t>
      </w:r>
      <w:r w:rsidR="00D6412B" w:rsidRPr="00EA284E">
        <w:rPr>
          <w:rFonts w:eastAsia="Times New Roman" w:cs="Times New Roman"/>
          <w:b/>
          <w:szCs w:val="21"/>
          <w:lang w:eastAsia="de-DE"/>
        </w:rPr>
        <w:t>unterschrieben</w:t>
      </w:r>
      <w:r w:rsidR="00D6412B" w:rsidRPr="00EA284E">
        <w:rPr>
          <w:rFonts w:eastAsia="Times New Roman" w:cs="Times New Roman"/>
          <w:szCs w:val="21"/>
          <w:lang w:eastAsia="de-DE"/>
        </w:rPr>
        <w:t xml:space="preserve"> im Int</w:t>
      </w:r>
      <w:r w:rsidR="00573D50" w:rsidRPr="00EA284E">
        <w:rPr>
          <w:rFonts w:eastAsia="Times New Roman" w:cs="Times New Roman"/>
          <w:szCs w:val="21"/>
          <w:lang w:eastAsia="de-DE"/>
        </w:rPr>
        <w:t>ernational Office einzureichen</w:t>
      </w:r>
      <w:r w:rsidR="00EA284E">
        <w:rPr>
          <w:rFonts w:eastAsia="Times New Roman" w:cs="Times New Roman"/>
          <w:szCs w:val="21"/>
          <w:lang w:eastAsia="de-DE"/>
        </w:rPr>
        <w:t xml:space="preserve"> (gerne per Mail an international@th-ab.de</w:t>
      </w:r>
    </w:p>
    <w:p w14:paraId="32D21A25" w14:textId="77777777" w:rsidR="00954097" w:rsidRPr="009155D8" w:rsidRDefault="00954097" w:rsidP="00A90E4D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after="120" w:line="276" w:lineRule="auto"/>
        <w:ind w:left="360"/>
        <w:jc w:val="both"/>
        <w:rPr>
          <w:sz w:val="21"/>
          <w:szCs w:val="21"/>
        </w:rPr>
      </w:pPr>
      <w:r w:rsidRPr="009155D8">
        <w:rPr>
          <w:sz w:val="21"/>
          <w:szCs w:val="21"/>
        </w:rPr>
        <w:t>Aktueller Notenspiegel</w:t>
      </w:r>
    </w:p>
    <w:p w14:paraId="4141D2C9" w14:textId="77777777" w:rsidR="00FE2FD7" w:rsidRDefault="00954097" w:rsidP="00A90E4D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after="120"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Kopie der Heiratsurkunde, Kopie der Geburtsurkunden der Kinder </w:t>
      </w:r>
      <w:r w:rsidRPr="00855A6A">
        <w:rPr>
          <w:sz w:val="21"/>
          <w:szCs w:val="21"/>
        </w:rPr>
        <w:t>(falls zutreffend)</w:t>
      </w:r>
    </w:p>
    <w:p w14:paraId="15403E97" w14:textId="5158CAF4" w:rsidR="00954097" w:rsidRPr="00FE2FD7" w:rsidRDefault="00A0628D" w:rsidP="00A90E4D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sz w:val="21"/>
          <w:szCs w:val="21"/>
        </w:rPr>
      </w:pPr>
      <w:hyperlink r:id="rId9" w:history="1">
        <w:r w:rsidR="00FE2FD7" w:rsidRPr="00C95BB5">
          <w:rPr>
            <w:rStyle w:val="Hyperlink"/>
            <w:sz w:val="21"/>
            <w:szCs w:val="21"/>
          </w:rPr>
          <w:t xml:space="preserve">Europass </w:t>
        </w:r>
        <w:r w:rsidR="00954097" w:rsidRPr="00C95BB5">
          <w:rPr>
            <w:rStyle w:val="Hyperlink"/>
            <w:sz w:val="21"/>
            <w:szCs w:val="21"/>
          </w:rPr>
          <w:t xml:space="preserve">Lebenslauf </w:t>
        </w:r>
      </w:hyperlink>
      <w:r w:rsidR="00954097" w:rsidRPr="00FE2FD7">
        <w:rPr>
          <w:sz w:val="21"/>
          <w:szCs w:val="21"/>
        </w:rPr>
        <w:t>in deuts</w:t>
      </w:r>
      <w:r w:rsidR="00990351">
        <w:rPr>
          <w:sz w:val="21"/>
          <w:szCs w:val="21"/>
        </w:rPr>
        <w:t>cher Sprache</w:t>
      </w:r>
    </w:p>
    <w:p w14:paraId="5CADEAF7" w14:textId="77777777" w:rsidR="00954097" w:rsidRDefault="00954097" w:rsidP="00A90E4D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sz w:val="21"/>
          <w:szCs w:val="21"/>
        </w:rPr>
      </w:pPr>
      <w:r w:rsidRPr="009155D8">
        <w:rPr>
          <w:sz w:val="21"/>
          <w:szCs w:val="21"/>
        </w:rPr>
        <w:t>Nachweis über den Auslandsaufent</w:t>
      </w:r>
      <w:r>
        <w:rPr>
          <w:sz w:val="21"/>
          <w:szCs w:val="21"/>
        </w:rPr>
        <w:t>halt:</w:t>
      </w:r>
    </w:p>
    <w:p w14:paraId="171BE3D8" w14:textId="77777777" w:rsidR="00954097" w:rsidRPr="001B5551" w:rsidRDefault="00954097" w:rsidP="00A90E4D">
      <w:pPr>
        <w:pStyle w:val="Kopfzeile"/>
        <w:tabs>
          <w:tab w:val="clear" w:pos="4536"/>
          <w:tab w:val="clear" w:pos="9072"/>
        </w:tabs>
        <w:spacing w:after="120"/>
        <w:ind w:left="357"/>
        <w:jc w:val="both"/>
        <w:rPr>
          <w:sz w:val="21"/>
          <w:szCs w:val="21"/>
          <w:u w:val="single"/>
        </w:rPr>
      </w:pPr>
      <w:r w:rsidRPr="001B5551">
        <w:rPr>
          <w:sz w:val="21"/>
          <w:szCs w:val="21"/>
          <w:u w:val="single"/>
        </w:rPr>
        <w:t xml:space="preserve">Praktikum: </w:t>
      </w:r>
    </w:p>
    <w:p w14:paraId="24008E57" w14:textId="77777777" w:rsidR="00954097" w:rsidRDefault="00954097" w:rsidP="00A90E4D">
      <w:pPr>
        <w:pStyle w:val="Kopfzeile"/>
        <w:tabs>
          <w:tab w:val="clear" w:pos="4536"/>
          <w:tab w:val="clear" w:pos="9072"/>
        </w:tabs>
        <w:spacing w:after="120" w:line="360" w:lineRule="auto"/>
        <w:ind w:left="357"/>
        <w:jc w:val="both"/>
        <w:rPr>
          <w:sz w:val="21"/>
          <w:szCs w:val="21"/>
        </w:rPr>
      </w:pPr>
      <w:r w:rsidRPr="00892AC5">
        <w:rPr>
          <w:sz w:val="21"/>
          <w:szCs w:val="21"/>
        </w:rPr>
        <w:t>Praktikums</w:t>
      </w:r>
      <w:r w:rsidR="008153FD">
        <w:rPr>
          <w:sz w:val="21"/>
          <w:szCs w:val="21"/>
        </w:rPr>
        <w:t>zeugnis bzw. -vertrag (wenn Zeugnis noch nicht vorliegt)</w:t>
      </w:r>
    </w:p>
    <w:p w14:paraId="44617446" w14:textId="77777777" w:rsidR="00954097" w:rsidRDefault="00954097" w:rsidP="00A90E4D">
      <w:pPr>
        <w:pStyle w:val="Kopfzeile"/>
        <w:tabs>
          <w:tab w:val="clear" w:pos="4536"/>
          <w:tab w:val="clear" w:pos="9072"/>
        </w:tabs>
        <w:spacing w:after="120"/>
        <w:ind w:left="357"/>
        <w:jc w:val="both"/>
        <w:rPr>
          <w:sz w:val="21"/>
          <w:szCs w:val="21"/>
        </w:rPr>
      </w:pPr>
      <w:r w:rsidRPr="001B5551">
        <w:rPr>
          <w:sz w:val="21"/>
          <w:szCs w:val="21"/>
          <w:u w:val="single"/>
        </w:rPr>
        <w:t>Studium und sonstiger Auslandsaufenthalt:</w:t>
      </w:r>
      <w:r w:rsidRPr="001B5551">
        <w:rPr>
          <w:sz w:val="21"/>
          <w:szCs w:val="21"/>
        </w:rPr>
        <w:t xml:space="preserve"> </w:t>
      </w:r>
    </w:p>
    <w:p w14:paraId="69B68502" w14:textId="77777777" w:rsidR="008153FD" w:rsidRDefault="00954097" w:rsidP="00A90E4D">
      <w:pPr>
        <w:pStyle w:val="Kopfzeile"/>
        <w:tabs>
          <w:tab w:val="clear" w:pos="4536"/>
          <w:tab w:val="clear" w:pos="9072"/>
        </w:tabs>
        <w:spacing w:after="120"/>
        <w:ind w:firstLine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Beleg des Zeitraums </w:t>
      </w:r>
      <w:r w:rsidR="000805C9">
        <w:rPr>
          <w:sz w:val="21"/>
          <w:szCs w:val="21"/>
        </w:rPr>
        <w:t xml:space="preserve">und Nachweis </w:t>
      </w:r>
      <w:r w:rsidRPr="001B5551">
        <w:rPr>
          <w:sz w:val="21"/>
          <w:szCs w:val="21"/>
        </w:rPr>
        <w:t>des Studienaufenthaltes</w:t>
      </w:r>
      <w:r w:rsidR="0079128C">
        <w:rPr>
          <w:sz w:val="21"/>
          <w:szCs w:val="21"/>
        </w:rPr>
        <w:t>:</w:t>
      </w:r>
    </w:p>
    <w:p w14:paraId="1A1986EE" w14:textId="77777777" w:rsidR="00A744F8" w:rsidRPr="00F76444" w:rsidRDefault="00F76444" w:rsidP="00A90E4D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für</w:t>
      </w:r>
      <w:r w:rsidRPr="00F76444">
        <w:rPr>
          <w:sz w:val="21"/>
          <w:szCs w:val="21"/>
        </w:rPr>
        <w:t xml:space="preserve"> </w:t>
      </w:r>
      <w:r>
        <w:rPr>
          <w:sz w:val="21"/>
          <w:szCs w:val="21"/>
        </w:rPr>
        <w:t>bereits abgeschlossene Aufenthalte</w:t>
      </w:r>
      <w:r w:rsidRPr="00F76444">
        <w:rPr>
          <w:sz w:val="21"/>
          <w:szCs w:val="21"/>
        </w:rPr>
        <w:t>:</w:t>
      </w:r>
      <w:r w:rsidR="000805C9">
        <w:rPr>
          <w:sz w:val="21"/>
          <w:szCs w:val="21"/>
        </w:rPr>
        <w:t xml:space="preserve"> </w:t>
      </w:r>
      <w:proofErr w:type="spellStart"/>
      <w:r w:rsidR="000805C9">
        <w:rPr>
          <w:sz w:val="21"/>
          <w:szCs w:val="21"/>
        </w:rPr>
        <w:t>Confirmation</w:t>
      </w:r>
      <w:proofErr w:type="spellEnd"/>
      <w:r w:rsidR="000805C9">
        <w:rPr>
          <w:sz w:val="21"/>
          <w:szCs w:val="21"/>
        </w:rPr>
        <w:t xml:space="preserve"> </w:t>
      </w:r>
      <w:proofErr w:type="spellStart"/>
      <w:r w:rsidR="000805C9">
        <w:rPr>
          <w:sz w:val="21"/>
          <w:szCs w:val="21"/>
        </w:rPr>
        <w:t>of</w:t>
      </w:r>
      <w:proofErr w:type="spellEnd"/>
      <w:r w:rsidR="000805C9">
        <w:rPr>
          <w:sz w:val="21"/>
          <w:szCs w:val="21"/>
        </w:rPr>
        <w:t xml:space="preserve"> </w:t>
      </w:r>
      <w:proofErr w:type="spellStart"/>
      <w:r w:rsidR="00A90E4D">
        <w:rPr>
          <w:sz w:val="21"/>
          <w:szCs w:val="21"/>
        </w:rPr>
        <w:t>S</w:t>
      </w:r>
      <w:r w:rsidR="000805C9">
        <w:rPr>
          <w:sz w:val="21"/>
          <w:szCs w:val="21"/>
        </w:rPr>
        <w:t>tay</w:t>
      </w:r>
      <w:proofErr w:type="spellEnd"/>
      <w:r w:rsidR="000805C9">
        <w:rPr>
          <w:sz w:val="21"/>
          <w:szCs w:val="21"/>
        </w:rPr>
        <w:t xml:space="preserve"> oder</w:t>
      </w:r>
      <w:r w:rsidR="008153FD" w:rsidRPr="00F76444">
        <w:rPr>
          <w:sz w:val="21"/>
          <w:szCs w:val="21"/>
        </w:rPr>
        <w:t xml:space="preserve"> </w:t>
      </w:r>
      <w:proofErr w:type="spellStart"/>
      <w:r w:rsidR="00C57AC4" w:rsidRPr="00F76444">
        <w:rPr>
          <w:sz w:val="21"/>
          <w:szCs w:val="21"/>
        </w:rPr>
        <w:t>T</w:t>
      </w:r>
      <w:r w:rsidR="00A90E4D">
        <w:rPr>
          <w:sz w:val="21"/>
          <w:szCs w:val="21"/>
        </w:rPr>
        <w:t>ranscript</w:t>
      </w:r>
      <w:proofErr w:type="spellEnd"/>
      <w:r w:rsidR="00A90E4D">
        <w:rPr>
          <w:sz w:val="21"/>
          <w:szCs w:val="21"/>
        </w:rPr>
        <w:t xml:space="preserve"> </w:t>
      </w:r>
      <w:proofErr w:type="spellStart"/>
      <w:r w:rsidR="00A90E4D">
        <w:rPr>
          <w:sz w:val="21"/>
          <w:szCs w:val="21"/>
        </w:rPr>
        <w:t>of</w:t>
      </w:r>
      <w:proofErr w:type="spellEnd"/>
      <w:r w:rsidR="00A90E4D">
        <w:rPr>
          <w:sz w:val="21"/>
          <w:szCs w:val="21"/>
        </w:rPr>
        <w:t xml:space="preserve"> R</w:t>
      </w:r>
      <w:r w:rsidR="008153FD" w:rsidRPr="00F76444">
        <w:rPr>
          <w:sz w:val="21"/>
          <w:szCs w:val="21"/>
        </w:rPr>
        <w:t xml:space="preserve">ecords </w:t>
      </w:r>
    </w:p>
    <w:p w14:paraId="605A0CD6" w14:textId="77777777" w:rsidR="008153FD" w:rsidRDefault="00F76444" w:rsidP="00A90E4D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fü</w:t>
      </w:r>
      <w:r w:rsidR="00855A6A">
        <w:rPr>
          <w:sz w:val="21"/>
          <w:szCs w:val="21"/>
        </w:rPr>
        <w:t>r noch ausstehende Aufenthalte:</w:t>
      </w:r>
      <w:r w:rsidR="00A744F8">
        <w:rPr>
          <w:sz w:val="21"/>
          <w:szCs w:val="21"/>
        </w:rPr>
        <w:t xml:space="preserve"> </w:t>
      </w:r>
      <w:r w:rsidR="006074F4">
        <w:rPr>
          <w:sz w:val="21"/>
          <w:szCs w:val="21"/>
        </w:rPr>
        <w:t>a</w:t>
      </w:r>
      <w:r w:rsidR="008153FD" w:rsidRPr="00A744F8">
        <w:rPr>
          <w:sz w:val="21"/>
          <w:szCs w:val="21"/>
        </w:rPr>
        <w:t xml:space="preserve">kademischer Kalender </w:t>
      </w:r>
      <w:r w:rsidR="00A744F8" w:rsidRPr="00860964">
        <w:rPr>
          <w:sz w:val="21"/>
          <w:szCs w:val="21"/>
          <w:u w:val="single"/>
        </w:rPr>
        <w:t xml:space="preserve">und </w:t>
      </w:r>
      <w:r w:rsidR="006074F4">
        <w:rPr>
          <w:sz w:val="21"/>
          <w:szCs w:val="21"/>
        </w:rPr>
        <w:t xml:space="preserve">Letter </w:t>
      </w:r>
      <w:proofErr w:type="spellStart"/>
      <w:r w:rsidR="006074F4">
        <w:rPr>
          <w:sz w:val="21"/>
          <w:szCs w:val="21"/>
        </w:rPr>
        <w:t>of</w:t>
      </w:r>
      <w:proofErr w:type="spellEnd"/>
      <w:r w:rsidR="006074F4">
        <w:rPr>
          <w:sz w:val="21"/>
          <w:szCs w:val="21"/>
        </w:rPr>
        <w:t xml:space="preserve"> Acceptance </w:t>
      </w:r>
      <w:r w:rsidR="008153FD" w:rsidRPr="00A744F8">
        <w:rPr>
          <w:sz w:val="21"/>
          <w:szCs w:val="21"/>
        </w:rPr>
        <w:t>oder Studienbe</w:t>
      </w:r>
      <w:r>
        <w:rPr>
          <w:sz w:val="21"/>
          <w:szCs w:val="21"/>
        </w:rPr>
        <w:t xml:space="preserve">scheinigung der Gasthochschule </w:t>
      </w:r>
      <w:r w:rsidR="00A744F8">
        <w:rPr>
          <w:sz w:val="21"/>
          <w:szCs w:val="21"/>
        </w:rPr>
        <w:t xml:space="preserve"> </w:t>
      </w:r>
    </w:p>
    <w:p w14:paraId="79AB464E" w14:textId="77777777" w:rsidR="00860A8F" w:rsidRDefault="00860A8F" w:rsidP="00A90E4D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after="120" w:line="276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Nachweis Studienbezug:</w:t>
      </w:r>
    </w:p>
    <w:p w14:paraId="3AB51300" w14:textId="77777777" w:rsidR="00AA67AD" w:rsidRDefault="00860A8F" w:rsidP="00A90E4D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 w:rsidR="00AA67AD">
        <w:rPr>
          <w:sz w:val="21"/>
          <w:szCs w:val="21"/>
        </w:rPr>
        <w:t>ei Studienaufenthalten: genehmigter Vorabanerkennungsbogen</w:t>
      </w:r>
    </w:p>
    <w:p w14:paraId="4FA6B9CC" w14:textId="77777777" w:rsidR="000805C9" w:rsidRPr="00A744F8" w:rsidRDefault="00860A8F" w:rsidP="00A90E4D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 w:rsidR="000805C9">
        <w:rPr>
          <w:sz w:val="21"/>
          <w:szCs w:val="21"/>
        </w:rPr>
        <w:t>ei Praktika: Genehmigung der Ausbildungsstelle</w:t>
      </w:r>
    </w:p>
    <w:p w14:paraId="4A3295EF" w14:textId="77777777" w:rsidR="00BB5AA9" w:rsidRPr="00BB5AA9" w:rsidRDefault="00BB5AA9" w:rsidP="00A90E4D">
      <w:pPr>
        <w:jc w:val="both"/>
        <w:rPr>
          <w:szCs w:val="21"/>
        </w:rPr>
      </w:pPr>
    </w:p>
    <w:p w14:paraId="11AECEF7" w14:textId="77777777" w:rsidR="00B21FA7" w:rsidRDefault="00D6412B" w:rsidP="00A90E4D">
      <w:pPr>
        <w:jc w:val="both"/>
        <w:rPr>
          <w:b/>
          <w:szCs w:val="21"/>
        </w:rPr>
      </w:pPr>
      <w:r>
        <w:rPr>
          <w:b/>
          <w:szCs w:val="21"/>
        </w:rPr>
        <w:t xml:space="preserve">Unvollständige Bewerbungen </w:t>
      </w:r>
      <w:r w:rsidR="00F47D21" w:rsidRPr="00BB5AA9">
        <w:rPr>
          <w:b/>
          <w:szCs w:val="21"/>
        </w:rPr>
        <w:t>können nicht berücksichtigt werden.</w:t>
      </w:r>
    </w:p>
    <w:p w14:paraId="7A4684BC" w14:textId="77777777" w:rsidR="00E65DDB" w:rsidRDefault="00E65DDB" w:rsidP="00A90E4D">
      <w:pPr>
        <w:jc w:val="both"/>
        <w:rPr>
          <w:b/>
          <w:szCs w:val="21"/>
        </w:rPr>
      </w:pPr>
    </w:p>
    <w:p w14:paraId="7E5F2A89" w14:textId="77777777" w:rsidR="00E65DDB" w:rsidRDefault="00E65DDB" w:rsidP="00A90E4D">
      <w:pPr>
        <w:jc w:val="both"/>
      </w:pPr>
      <w:r w:rsidRPr="00E65DDB">
        <w:rPr>
          <w:b/>
        </w:rPr>
        <w:t>Hinweis:</w:t>
      </w:r>
      <w:r>
        <w:t xml:space="preserve"> Falsche Angaben des Bewerbers, insbesondere zu seiner Bedürftigkeit, können zu einer dauerhaften Versagung des Stipendiums bzw. Rücknahme der Zusage und zur Rückforderung der Leistungen führen. </w:t>
      </w:r>
    </w:p>
    <w:p w14:paraId="23EFCEEB" w14:textId="77777777" w:rsidR="001474E7" w:rsidRDefault="001474E7" w:rsidP="00A90E4D">
      <w:pPr>
        <w:jc w:val="both"/>
      </w:pPr>
    </w:p>
    <w:p w14:paraId="41E1DEAB" w14:textId="77777777" w:rsidR="001474E7" w:rsidRDefault="001474E7" w:rsidP="00A90E4D">
      <w:pPr>
        <w:jc w:val="both"/>
        <w:rPr>
          <w:rFonts w:asciiTheme="minorHAnsi" w:hAnsiTheme="minorHAnsi"/>
          <w:sz w:val="22"/>
        </w:rPr>
      </w:pPr>
      <w:r>
        <w:t xml:space="preserve">Bitte beachten Sie, dass wir nur </w:t>
      </w:r>
      <w:r w:rsidRPr="001474E7">
        <w:rPr>
          <w:b/>
        </w:rPr>
        <w:t xml:space="preserve">unterschriebene Bewerbungsformulare </w:t>
      </w:r>
      <w:r>
        <w:t xml:space="preserve">berücksichtigen können! </w:t>
      </w:r>
    </w:p>
    <w:p w14:paraId="11282309" w14:textId="77777777" w:rsidR="00E65DDB" w:rsidRPr="00DC3210" w:rsidRDefault="00E65DDB" w:rsidP="00B21FA7">
      <w:pPr>
        <w:rPr>
          <w:b/>
          <w:szCs w:val="21"/>
        </w:rPr>
      </w:pPr>
    </w:p>
    <w:sectPr w:rsidR="00E65DDB" w:rsidRPr="00DC3210" w:rsidSect="00F60C65"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6896" w14:textId="77777777" w:rsidR="009767FB" w:rsidRDefault="009767FB" w:rsidP="009767FB">
      <w:pPr>
        <w:spacing w:line="240" w:lineRule="auto"/>
      </w:pPr>
      <w:r>
        <w:separator/>
      </w:r>
    </w:p>
  </w:endnote>
  <w:endnote w:type="continuationSeparator" w:id="0">
    <w:p w14:paraId="1A829312" w14:textId="77777777" w:rsidR="009767FB" w:rsidRDefault="009767FB" w:rsidP="00976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Condense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48A7" w14:textId="77777777" w:rsidR="00EF2FE9" w:rsidRPr="00EF2FE9" w:rsidRDefault="00EF2FE9" w:rsidP="00EF2FE9">
    <w:pPr>
      <w:pStyle w:val="EinfAbs"/>
      <w:tabs>
        <w:tab w:val="left" w:pos="160"/>
      </w:tabs>
      <w:jc w:val="center"/>
      <w:rPr>
        <w:rFonts w:ascii="RobotoCondensed-Light" w:hAnsi="RobotoCondensed-Light" w:cs="RobotoCondensed-Light"/>
        <w:color w:val="0AA1E2"/>
        <w:spacing w:val="-3"/>
        <w:sz w:val="17"/>
        <w:szCs w:val="17"/>
      </w:rPr>
    </w:pP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Technische Hochschule Aschaffenburg 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>•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 Würzburger Straße 45 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• 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D-63743 Aschaffenburg 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>•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 Tel.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 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>+49 (0)6021-4206-0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 </w:t>
    </w:r>
  </w:p>
  <w:p w14:paraId="40FCFED7" w14:textId="77777777" w:rsidR="00EF2FE9" w:rsidRPr="00EF2FE9" w:rsidRDefault="00EF2FE9" w:rsidP="00EF2FE9">
    <w:pPr>
      <w:pStyle w:val="Kopfzeile"/>
      <w:tabs>
        <w:tab w:val="left" w:pos="425"/>
        <w:tab w:val="left" w:pos="2740"/>
        <w:tab w:val="left" w:pos="6080"/>
      </w:tabs>
      <w:jc w:val="center"/>
      <w:rPr>
        <w:rFonts w:ascii="RobotoCondensed-Light" w:hAnsi="RobotoCondensed-Light" w:cs="RobotoCondensed-Light"/>
        <w:sz w:val="17"/>
        <w:szCs w:val="17"/>
      </w:rPr>
    </w:pPr>
    <w:r w:rsidRPr="00EF2FE9">
      <w:rPr>
        <w:rFonts w:ascii="RobotoCondensed-Light" w:hAnsi="RobotoCondensed-Light" w:cs="RobotoCondensed-Light"/>
        <w:spacing w:val="-3"/>
        <w:sz w:val="17"/>
        <w:szCs w:val="17"/>
      </w:rPr>
      <w:t>Fax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 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>+49 (0)6021-4206-600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 •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 E-Mail info@th-ab.de</w:t>
    </w:r>
    <w:r w:rsidRPr="00EF2FE9">
      <w:rPr>
        <w:rFonts w:ascii="RobotoCondensed-Light" w:hAnsi="RobotoCondensed-Light" w:cs="RobotoCondensed-Light"/>
        <w:color w:val="0AA1E2"/>
        <w:spacing w:val="-3"/>
        <w:sz w:val="17"/>
        <w:szCs w:val="17"/>
      </w:rPr>
      <w:t xml:space="preserve"> •</w:t>
    </w:r>
    <w:r w:rsidRPr="00EF2FE9">
      <w:rPr>
        <w:rFonts w:ascii="RobotoCondensed-Light" w:hAnsi="RobotoCondensed-Light" w:cs="RobotoCondensed-Light"/>
        <w:spacing w:val="-3"/>
        <w:sz w:val="17"/>
        <w:szCs w:val="17"/>
      </w:rPr>
      <w:t xml:space="preserve"> www.th-ab.de</w:t>
    </w:r>
  </w:p>
  <w:p w14:paraId="44C96595" w14:textId="77777777" w:rsidR="009767FB" w:rsidRPr="009767FB" w:rsidRDefault="009767FB" w:rsidP="009767FB">
    <w:pPr>
      <w:pStyle w:val="Fuzeile"/>
      <w:tabs>
        <w:tab w:val="clear" w:pos="4536"/>
        <w:tab w:val="clear" w:pos="9072"/>
        <w:tab w:val="left" w:pos="3480"/>
        <w:tab w:val="left" w:pos="5400"/>
        <w:tab w:val="left" w:pos="7320"/>
      </w:tabs>
      <w:jc w:val="center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E3B7" w14:textId="77777777" w:rsidR="009767FB" w:rsidRDefault="009767FB" w:rsidP="009767FB">
      <w:pPr>
        <w:spacing w:line="240" w:lineRule="auto"/>
      </w:pPr>
      <w:r>
        <w:separator/>
      </w:r>
    </w:p>
  </w:footnote>
  <w:footnote w:type="continuationSeparator" w:id="0">
    <w:p w14:paraId="7E8EEAE8" w14:textId="77777777" w:rsidR="009767FB" w:rsidRDefault="009767FB" w:rsidP="009767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754"/>
    <w:multiLevelType w:val="hybridMultilevel"/>
    <w:tmpl w:val="2A101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817"/>
    <w:multiLevelType w:val="hybridMultilevel"/>
    <w:tmpl w:val="5A90D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68B8"/>
    <w:multiLevelType w:val="hybridMultilevel"/>
    <w:tmpl w:val="585C31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DE04C85"/>
    <w:multiLevelType w:val="hybridMultilevel"/>
    <w:tmpl w:val="91DC0F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49C"/>
    <w:multiLevelType w:val="hybridMultilevel"/>
    <w:tmpl w:val="1382D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5587"/>
    <w:multiLevelType w:val="hybridMultilevel"/>
    <w:tmpl w:val="BA062E28"/>
    <w:lvl w:ilvl="0" w:tplc="9FE82B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3172D"/>
    <w:multiLevelType w:val="hybridMultilevel"/>
    <w:tmpl w:val="68808EC6"/>
    <w:lvl w:ilvl="0" w:tplc="12E8B698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0821"/>
    <w:multiLevelType w:val="hybridMultilevel"/>
    <w:tmpl w:val="0804E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97E2D"/>
    <w:multiLevelType w:val="hybridMultilevel"/>
    <w:tmpl w:val="083407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7083B6">
      <w:start w:val="5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03F47"/>
    <w:multiLevelType w:val="hybridMultilevel"/>
    <w:tmpl w:val="624C858C"/>
    <w:lvl w:ilvl="0" w:tplc="4BBA6E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470B"/>
    <w:multiLevelType w:val="hybridMultilevel"/>
    <w:tmpl w:val="776A8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1F0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2A848D6"/>
    <w:multiLevelType w:val="hybridMultilevel"/>
    <w:tmpl w:val="86A6FA12"/>
    <w:lvl w:ilvl="0" w:tplc="D92CE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91E"/>
    <w:multiLevelType w:val="hybridMultilevel"/>
    <w:tmpl w:val="E1F0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187C"/>
    <w:multiLevelType w:val="hybridMultilevel"/>
    <w:tmpl w:val="29703A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27689"/>
    <w:multiLevelType w:val="hybridMultilevel"/>
    <w:tmpl w:val="84AE8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75DE"/>
    <w:multiLevelType w:val="hybridMultilevel"/>
    <w:tmpl w:val="21669E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F18"/>
    <w:multiLevelType w:val="hybridMultilevel"/>
    <w:tmpl w:val="643E0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E1575"/>
    <w:multiLevelType w:val="hybridMultilevel"/>
    <w:tmpl w:val="D22EC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E71EB"/>
    <w:multiLevelType w:val="hybridMultilevel"/>
    <w:tmpl w:val="AC36FE8E"/>
    <w:lvl w:ilvl="0" w:tplc="D92CE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BB0"/>
    <w:multiLevelType w:val="hybridMultilevel"/>
    <w:tmpl w:val="BEF43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62A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1"/>
  </w:num>
  <w:num w:numId="5">
    <w:abstractNumId w:val="21"/>
  </w:num>
  <w:num w:numId="6">
    <w:abstractNumId w:val="2"/>
  </w:num>
  <w:num w:numId="7">
    <w:abstractNumId w:val="18"/>
  </w:num>
  <w:num w:numId="8">
    <w:abstractNumId w:val="0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8"/>
  </w:num>
  <w:num w:numId="18">
    <w:abstractNumId w:val="14"/>
  </w:num>
  <w:num w:numId="19">
    <w:abstractNumId w:val="4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21"/>
    <w:rsid w:val="000026EC"/>
    <w:rsid w:val="00016170"/>
    <w:rsid w:val="000175B7"/>
    <w:rsid w:val="00076DC8"/>
    <w:rsid w:val="000805C9"/>
    <w:rsid w:val="00130B8B"/>
    <w:rsid w:val="00140246"/>
    <w:rsid w:val="001474E7"/>
    <w:rsid w:val="00155C6D"/>
    <w:rsid w:val="001951A3"/>
    <w:rsid w:val="001B4777"/>
    <w:rsid w:val="001C3AF0"/>
    <w:rsid w:val="001C71CF"/>
    <w:rsid w:val="00202C4B"/>
    <w:rsid w:val="002601A3"/>
    <w:rsid w:val="002D2449"/>
    <w:rsid w:val="00334C30"/>
    <w:rsid w:val="00354EB9"/>
    <w:rsid w:val="00354FD2"/>
    <w:rsid w:val="003658BA"/>
    <w:rsid w:val="003B3979"/>
    <w:rsid w:val="00426D70"/>
    <w:rsid w:val="004457E9"/>
    <w:rsid w:val="004D4E9A"/>
    <w:rsid w:val="004F1B20"/>
    <w:rsid w:val="005121E6"/>
    <w:rsid w:val="00537643"/>
    <w:rsid w:val="005646AA"/>
    <w:rsid w:val="00573D50"/>
    <w:rsid w:val="00590E42"/>
    <w:rsid w:val="005B4AD4"/>
    <w:rsid w:val="005B6A83"/>
    <w:rsid w:val="005E63BD"/>
    <w:rsid w:val="006074F4"/>
    <w:rsid w:val="006108A7"/>
    <w:rsid w:val="0062329A"/>
    <w:rsid w:val="00626E64"/>
    <w:rsid w:val="0062735E"/>
    <w:rsid w:val="00645074"/>
    <w:rsid w:val="00655135"/>
    <w:rsid w:val="006923B0"/>
    <w:rsid w:val="00697034"/>
    <w:rsid w:val="006A4849"/>
    <w:rsid w:val="00701963"/>
    <w:rsid w:val="00701AC0"/>
    <w:rsid w:val="00715404"/>
    <w:rsid w:val="00723973"/>
    <w:rsid w:val="00727FCA"/>
    <w:rsid w:val="00730FCE"/>
    <w:rsid w:val="00773C9F"/>
    <w:rsid w:val="0079128C"/>
    <w:rsid w:val="007B4D15"/>
    <w:rsid w:val="007C2383"/>
    <w:rsid w:val="007D7850"/>
    <w:rsid w:val="007F4FA3"/>
    <w:rsid w:val="008067B1"/>
    <w:rsid w:val="008153FD"/>
    <w:rsid w:val="00855A6A"/>
    <w:rsid w:val="00860964"/>
    <w:rsid w:val="00860A8F"/>
    <w:rsid w:val="0086368D"/>
    <w:rsid w:val="008637B7"/>
    <w:rsid w:val="008706BE"/>
    <w:rsid w:val="008A1159"/>
    <w:rsid w:val="008A5E96"/>
    <w:rsid w:val="008B508B"/>
    <w:rsid w:val="008C72AA"/>
    <w:rsid w:val="00920035"/>
    <w:rsid w:val="00921DAA"/>
    <w:rsid w:val="009240E7"/>
    <w:rsid w:val="009343DF"/>
    <w:rsid w:val="00954097"/>
    <w:rsid w:val="009749A0"/>
    <w:rsid w:val="009767FB"/>
    <w:rsid w:val="00985983"/>
    <w:rsid w:val="00990351"/>
    <w:rsid w:val="009B1EEF"/>
    <w:rsid w:val="009B5558"/>
    <w:rsid w:val="009D1D54"/>
    <w:rsid w:val="009E5E73"/>
    <w:rsid w:val="009F0484"/>
    <w:rsid w:val="009F2D12"/>
    <w:rsid w:val="00A0628D"/>
    <w:rsid w:val="00A514E8"/>
    <w:rsid w:val="00A51A21"/>
    <w:rsid w:val="00A744F8"/>
    <w:rsid w:val="00A90E4D"/>
    <w:rsid w:val="00AA22F9"/>
    <w:rsid w:val="00AA67AD"/>
    <w:rsid w:val="00AB508F"/>
    <w:rsid w:val="00AE5983"/>
    <w:rsid w:val="00B03FC9"/>
    <w:rsid w:val="00B21FA7"/>
    <w:rsid w:val="00B22E7E"/>
    <w:rsid w:val="00B72CBF"/>
    <w:rsid w:val="00B74E58"/>
    <w:rsid w:val="00BB158C"/>
    <w:rsid w:val="00BB5AA9"/>
    <w:rsid w:val="00BD3344"/>
    <w:rsid w:val="00C17CF0"/>
    <w:rsid w:val="00C22C39"/>
    <w:rsid w:val="00C5156B"/>
    <w:rsid w:val="00C57AC4"/>
    <w:rsid w:val="00C90729"/>
    <w:rsid w:val="00C95BB5"/>
    <w:rsid w:val="00CE6245"/>
    <w:rsid w:val="00CF2387"/>
    <w:rsid w:val="00D31295"/>
    <w:rsid w:val="00D32D91"/>
    <w:rsid w:val="00D544CB"/>
    <w:rsid w:val="00D633CE"/>
    <w:rsid w:val="00D6412B"/>
    <w:rsid w:val="00D65628"/>
    <w:rsid w:val="00D717D0"/>
    <w:rsid w:val="00D7490C"/>
    <w:rsid w:val="00D8194F"/>
    <w:rsid w:val="00DC3210"/>
    <w:rsid w:val="00DC46A9"/>
    <w:rsid w:val="00E06FC8"/>
    <w:rsid w:val="00E462F1"/>
    <w:rsid w:val="00E65DDB"/>
    <w:rsid w:val="00E67F34"/>
    <w:rsid w:val="00E769BB"/>
    <w:rsid w:val="00E823A0"/>
    <w:rsid w:val="00E90467"/>
    <w:rsid w:val="00EA284E"/>
    <w:rsid w:val="00EA2FAB"/>
    <w:rsid w:val="00EB28E8"/>
    <w:rsid w:val="00EC0200"/>
    <w:rsid w:val="00EE0E6F"/>
    <w:rsid w:val="00EF2FE9"/>
    <w:rsid w:val="00F02A76"/>
    <w:rsid w:val="00F0726F"/>
    <w:rsid w:val="00F47D21"/>
    <w:rsid w:val="00F516DD"/>
    <w:rsid w:val="00F56A5E"/>
    <w:rsid w:val="00F60C65"/>
    <w:rsid w:val="00F642D1"/>
    <w:rsid w:val="00F67DAB"/>
    <w:rsid w:val="00F76444"/>
    <w:rsid w:val="00FB0EE4"/>
    <w:rsid w:val="00FE2FD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8B3764C"/>
  <w15:docId w15:val="{AC67194B-F6A2-47FC-BE0C-0E15D322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D21"/>
    <w:pPr>
      <w:spacing w:after="0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7D21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D21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4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7D2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F47D21"/>
    <w:pPr>
      <w:spacing w:after="0" w:line="240" w:lineRule="auto"/>
    </w:pPr>
    <w:rPr>
      <w:rFonts w:ascii="Arial" w:hAnsi="Arial"/>
      <w:sz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7D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D21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D2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D2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7D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F47D21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7D21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E9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2E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2E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2E7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E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2E7E"/>
    <w:rPr>
      <w:rFonts w:ascii="Arial" w:hAnsi="Arial"/>
      <w:b/>
      <w:bCs/>
      <w:sz w:val="20"/>
      <w:szCs w:val="20"/>
    </w:rPr>
  </w:style>
  <w:style w:type="paragraph" w:styleId="Fuzeile">
    <w:name w:val="footer"/>
    <w:basedOn w:val="Standard"/>
    <w:link w:val="FuzeileZchn"/>
    <w:unhideWhenUsed/>
    <w:rsid w:val="009767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767FB"/>
    <w:rPr>
      <w:rFonts w:ascii="Arial" w:hAnsi="Arial"/>
      <w:sz w:val="21"/>
    </w:rPr>
  </w:style>
  <w:style w:type="character" w:styleId="Hyperlink">
    <w:name w:val="Hyperlink"/>
    <w:basedOn w:val="Absatz-Standardschriftart"/>
    <w:uiPriority w:val="99"/>
    <w:unhideWhenUsed/>
    <w:rsid w:val="00FE2FD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55A6A"/>
    <w:rPr>
      <w:color w:val="800080" w:themeColor="followedHyperlink"/>
      <w:u w:val="single"/>
    </w:rPr>
  </w:style>
  <w:style w:type="paragraph" w:customStyle="1" w:styleId="EinfAbs">
    <w:name w:val="[Einf. Abs.]"/>
    <w:basedOn w:val="Standard"/>
    <w:link w:val="EinfAbsZchn"/>
    <w:uiPriority w:val="99"/>
    <w:rsid w:val="00EF2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eastAsia="ja-JP"/>
    </w:rPr>
  </w:style>
  <w:style w:type="character" w:customStyle="1" w:styleId="EinfAbsZchn">
    <w:name w:val="[Einf. Abs.] Zchn"/>
    <w:link w:val="EinfAbs"/>
    <w:uiPriority w:val="99"/>
    <w:rsid w:val="00EF2FE9"/>
    <w:rPr>
      <w:rFonts w:ascii="Times-Roman" w:eastAsia="MS Mincho" w:hAnsi="Times-Roman" w:cs="Times-Roman"/>
      <w:color w:val="000000"/>
      <w:sz w:val="21"/>
      <w:szCs w:val="24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de/create-europass-cv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EC90-93AB-4DB5-B1A9-66814205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Aschaffenburg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Stais Tabea</dc:creator>
  <cp:lastModifiedBy>Arnold, Bettina</cp:lastModifiedBy>
  <cp:revision>3</cp:revision>
  <cp:lastPrinted>2022-06-30T14:25:00Z</cp:lastPrinted>
  <dcterms:created xsi:type="dcterms:W3CDTF">2025-07-01T07:35:00Z</dcterms:created>
  <dcterms:modified xsi:type="dcterms:W3CDTF">2025-07-02T06:59:00Z</dcterms:modified>
</cp:coreProperties>
</file>